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AB" w:rsidRDefault="008C7EAB" w:rsidP="008C7EAB">
      <w:pPr>
        <w:spacing w:after="0" w:line="240" w:lineRule="auto"/>
        <w:jc w:val="center"/>
        <w:rPr>
          <w:rFonts w:ascii="Times New Roman" w:hAnsi="Times New Roman" w:cs="Times New Roman"/>
          <w:b/>
          <w:sz w:val="28"/>
          <w:szCs w:val="28"/>
        </w:rPr>
      </w:pPr>
      <w:bookmarkStart w:id="0" w:name="_GoBack"/>
      <w:bookmarkEnd w:id="0"/>
      <w:r w:rsidRPr="00FF74FA">
        <w:rPr>
          <w:rFonts w:ascii="Times New Roman" w:hAnsi="Times New Roman" w:cs="Times New Roman"/>
          <w:b/>
          <w:sz w:val="28"/>
          <w:szCs w:val="28"/>
        </w:rPr>
        <w:t>TÀI LIỆU PHỤC VỤ TẬP HUẤN</w:t>
      </w:r>
      <w:r>
        <w:rPr>
          <w:rFonts w:ascii="Times New Roman" w:hAnsi="Times New Roman" w:cs="Times New Roman"/>
          <w:b/>
          <w:sz w:val="28"/>
          <w:szCs w:val="28"/>
        </w:rPr>
        <w:t xml:space="preserve"> VỀ TIẾP NHẬN VÀ GIẢI QUYẾT HỒ SƠ ĐĂNG KÝ THƯỜNG TRÚ, XÓA ĐĂNG KÝ THƯỜNG TRÚ </w:t>
      </w:r>
    </w:p>
    <w:p w:rsidR="008C7EAB" w:rsidRPr="00FF74FA" w:rsidRDefault="008C7EAB" w:rsidP="008C7E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CHO CÁN BỘ CÔNG AN CẤP XÃ</w:t>
      </w:r>
    </w:p>
    <w:p w:rsidR="008C7EAB" w:rsidRPr="00D80DE0" w:rsidRDefault="00C67AAF" w:rsidP="008C7EAB">
      <w:pPr>
        <w:spacing w:after="0" w:line="240" w:lineRule="auto"/>
        <w:rPr>
          <w:rFonts w:ascii="Times New Roman" w:hAnsi="Times New Roman" w:cs="Times New Roman"/>
          <w:i/>
          <w:sz w:val="28"/>
          <w:szCs w:val="28"/>
        </w:rPr>
      </w:pPr>
      <w:bookmarkStart w:id="1" w:name="loai_1_name"/>
      <w:r>
        <w:rPr>
          <w:rFonts w:ascii="Times New Roman" w:hAnsi="Times New Roman" w:cs="Times New Roman"/>
          <w:b/>
          <w:i/>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posOffset>2049780</wp:posOffset>
                </wp:positionH>
                <wp:positionV relativeFrom="paragraph">
                  <wp:posOffset>19049</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1.4pt,1.5pt" to="30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" strokecolor="black [3040]">
                <o:lock v:ext="edit" shapetype="f"/>
                <w10:wrap anchorx="margin"/>
              </v:line>
            </w:pict>
          </mc:Fallback>
        </mc:AlternateContent>
      </w:r>
      <w:bookmarkEnd w:id="1"/>
    </w:p>
    <w:p w:rsidR="007E3040" w:rsidRDefault="007E3040" w:rsidP="007E3040">
      <w:pPr>
        <w:spacing w:before="60" w:after="60" w:line="276" w:lineRule="auto"/>
        <w:ind w:firstLine="720"/>
        <w:jc w:val="both"/>
        <w:rPr>
          <w:rFonts w:ascii="Times New Roman" w:hAnsi="Times New Roman" w:cs="Times New Roman"/>
          <w:spacing w:val="-2"/>
          <w:sz w:val="28"/>
          <w:szCs w:val="34"/>
        </w:rPr>
      </w:pPr>
      <w:r w:rsidRPr="007E3040">
        <w:rPr>
          <w:rFonts w:ascii="Times New Roman" w:hAnsi="Times New Roman" w:cs="Times New Roman"/>
          <w:b/>
          <w:spacing w:val="-2"/>
          <w:sz w:val="28"/>
          <w:szCs w:val="34"/>
        </w:rPr>
        <w:t>Bước 1:</w:t>
      </w:r>
      <w:r>
        <w:rPr>
          <w:rFonts w:ascii="Times New Roman" w:hAnsi="Times New Roman" w:cs="Times New Roman"/>
          <w:spacing w:val="-2"/>
          <w:sz w:val="28"/>
          <w:szCs w:val="34"/>
        </w:rPr>
        <w:t xml:space="preserve"> Tại màn chính chính cán bộ tiếp nhận chọn chức năng </w:t>
      </w:r>
      <w:r w:rsidRPr="007E3040">
        <w:rPr>
          <w:rFonts w:ascii="Times New Roman" w:hAnsi="Times New Roman" w:cs="Times New Roman"/>
          <w:spacing w:val="-2"/>
          <w:sz w:val="28"/>
          <w:szCs w:val="34"/>
        </w:rPr>
        <w:t>“Quản lý thườ</w:t>
      </w:r>
      <w:r>
        <w:rPr>
          <w:rFonts w:ascii="Times New Roman" w:hAnsi="Times New Roman" w:cs="Times New Roman"/>
          <w:spacing w:val="-2"/>
          <w:sz w:val="28"/>
          <w:szCs w:val="34"/>
        </w:rPr>
        <w:t>ng trú =&gt;</w:t>
      </w:r>
      <w:r w:rsidRPr="007E3040">
        <w:rPr>
          <w:rFonts w:ascii="Times New Roman" w:hAnsi="Times New Roman" w:cs="Times New Roman"/>
          <w:spacing w:val="-2"/>
          <w:sz w:val="28"/>
          <w:szCs w:val="34"/>
        </w:rPr>
        <w:t xml:space="preserve">Nhóm chức năng dịch vụ công </w:t>
      </w:r>
      <w:r>
        <w:rPr>
          <w:rFonts w:ascii="Times New Roman" w:hAnsi="Times New Roman" w:cs="Times New Roman"/>
          <w:spacing w:val="-2"/>
          <w:sz w:val="28"/>
          <w:szCs w:val="34"/>
        </w:rPr>
        <w:t>=&gt;</w:t>
      </w:r>
      <w:r w:rsidRPr="007E3040">
        <w:rPr>
          <w:rFonts w:ascii="Times New Roman" w:hAnsi="Times New Roman" w:cs="Times New Roman"/>
          <w:spacing w:val="-2"/>
          <w:sz w:val="28"/>
          <w:szCs w:val="34"/>
        </w:rPr>
        <w:t>Tiếp nhận hồ sơ đăng ký thường trú từ cổng dịch vụ công”</w:t>
      </w:r>
      <w:r>
        <w:rPr>
          <w:rFonts w:ascii="Times New Roman" w:hAnsi="Times New Roman" w:cs="Times New Roman"/>
          <w:spacing w:val="-2"/>
          <w:sz w:val="28"/>
          <w:szCs w:val="34"/>
        </w:rPr>
        <w:t xml:space="preserve">. </w:t>
      </w:r>
      <w:r w:rsidRPr="007E3040">
        <w:rPr>
          <w:rFonts w:ascii="Times New Roman" w:hAnsi="Times New Roman" w:cs="Times New Roman"/>
          <w:spacing w:val="-2"/>
          <w:sz w:val="28"/>
          <w:szCs w:val="34"/>
        </w:rPr>
        <w:t>Giao diện Tiếp nhậnhồ sơ thường trú từ cổng dịch vụ công hiển thị như sau:</w:t>
      </w:r>
    </w:p>
    <w:p w:rsidR="00586B8A" w:rsidRDefault="00586B8A" w:rsidP="00586B8A">
      <w:pPr>
        <w:spacing w:before="60" w:after="60" w:line="276" w:lineRule="auto"/>
        <w:jc w:val="both"/>
        <w:rPr>
          <w:rFonts w:ascii="Times New Roman" w:hAnsi="Times New Roman" w:cs="Times New Roman"/>
          <w:spacing w:val="-2"/>
          <w:sz w:val="28"/>
          <w:szCs w:val="34"/>
        </w:rPr>
      </w:pPr>
      <w:r>
        <w:rPr>
          <w:rFonts w:ascii="Times New Roman" w:hAnsi="Times New Roman" w:cs="Times New Roman"/>
          <w:noProof/>
          <w:spacing w:val="-2"/>
          <w:sz w:val="28"/>
          <w:szCs w:val="34"/>
        </w:rPr>
        <w:drawing>
          <wp:inline distT="0" distB="0" distL="0" distR="0">
            <wp:extent cx="5638800" cy="225593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9346" cy="2256155"/>
                    </a:xfrm>
                    <a:prstGeom prst="rect">
                      <a:avLst/>
                    </a:prstGeom>
                    <a:noFill/>
                  </pic:spPr>
                </pic:pic>
              </a:graphicData>
            </a:graphic>
          </wp:inline>
        </w:drawing>
      </w:r>
    </w:p>
    <w:p w:rsidR="00F76487" w:rsidRDefault="004B67CB" w:rsidP="00586B8A">
      <w:pPr>
        <w:spacing w:before="60" w:after="60" w:line="276" w:lineRule="auto"/>
        <w:ind w:firstLine="709"/>
        <w:jc w:val="both"/>
        <w:rPr>
          <w:rFonts w:ascii="Times New Roman" w:hAnsi="Times New Roman" w:cs="Times New Roman"/>
          <w:spacing w:val="-2"/>
          <w:sz w:val="28"/>
          <w:szCs w:val="34"/>
        </w:rPr>
      </w:pPr>
      <w:r>
        <w:rPr>
          <w:rFonts w:ascii="Times New Roman" w:hAnsi="Times New Roman" w:cs="Times New Roman"/>
          <w:spacing w:val="-2"/>
          <w:sz w:val="28"/>
          <w:szCs w:val="34"/>
        </w:rPr>
        <w:t xml:space="preserve">Tại màn hình tiếp nhận hồ sơ gồm 2 vùng: </w:t>
      </w:r>
      <w:r>
        <w:rPr>
          <w:rFonts w:ascii="Times New Roman" w:hAnsi="Times New Roman" w:cs="Times New Roman"/>
          <w:spacing w:val="-2"/>
          <w:sz w:val="28"/>
          <w:szCs w:val="34"/>
          <w:vertAlign w:val="superscript"/>
        </w:rPr>
        <w:t xml:space="preserve">(1) </w:t>
      </w:r>
      <w:r w:rsidR="00BC2FD2">
        <w:rPr>
          <w:rFonts w:ascii="Times New Roman" w:hAnsi="Times New Roman" w:cs="Times New Roman"/>
          <w:spacing w:val="-2"/>
          <w:sz w:val="28"/>
          <w:szCs w:val="34"/>
        </w:rPr>
        <w:t xml:space="preserve">tại vùng </w:t>
      </w:r>
      <w:r>
        <w:rPr>
          <w:rFonts w:ascii="Times New Roman" w:hAnsi="Times New Roman" w:cs="Times New Roman"/>
          <w:spacing w:val="-2"/>
          <w:sz w:val="28"/>
          <w:szCs w:val="34"/>
        </w:rPr>
        <w:t>thông tin tìm kiếm</w:t>
      </w:r>
      <w:r w:rsidR="00BC2FD2">
        <w:rPr>
          <w:rFonts w:ascii="Times New Roman" w:hAnsi="Times New Roman" w:cs="Times New Roman"/>
          <w:spacing w:val="-2"/>
          <w:sz w:val="28"/>
          <w:szCs w:val="34"/>
        </w:rPr>
        <w:t xml:space="preserve"> các đồng chí có thể</w:t>
      </w:r>
      <w:r>
        <w:rPr>
          <w:rFonts w:ascii="Times New Roman" w:hAnsi="Times New Roman" w:cs="Times New Roman"/>
          <w:spacing w:val="-2"/>
          <w:sz w:val="28"/>
          <w:szCs w:val="34"/>
        </w:rPr>
        <w:t xml:space="preserve"> tìm kiếm các hồ sơ dịch vụ công</w:t>
      </w:r>
      <w:r w:rsidR="00BC2FD2">
        <w:rPr>
          <w:rFonts w:ascii="Times New Roman" w:hAnsi="Times New Roman" w:cs="Times New Roman"/>
          <w:spacing w:val="-2"/>
          <w:sz w:val="28"/>
          <w:szCs w:val="34"/>
        </w:rPr>
        <w:t xml:space="preserve"> theo các tiêu chí “mã hồ sơ, trạng thái hồ sơ, họ tên người thay đổi, số định danh cá nhân/CCCD…”</w:t>
      </w:r>
      <w:r>
        <w:rPr>
          <w:rFonts w:ascii="Times New Roman" w:hAnsi="Times New Roman" w:cs="Times New Roman"/>
          <w:spacing w:val="-2"/>
          <w:sz w:val="28"/>
          <w:szCs w:val="34"/>
        </w:rPr>
        <w:t xml:space="preserve">; </w:t>
      </w:r>
      <w:r>
        <w:rPr>
          <w:rFonts w:ascii="Times New Roman" w:hAnsi="Times New Roman" w:cs="Times New Roman"/>
          <w:spacing w:val="-2"/>
          <w:sz w:val="28"/>
          <w:szCs w:val="34"/>
          <w:vertAlign w:val="superscript"/>
        </w:rPr>
        <w:t>(2)</w:t>
      </w:r>
      <w:r w:rsidR="00BC2FD2">
        <w:rPr>
          <w:rFonts w:ascii="Times New Roman" w:hAnsi="Times New Roman" w:cs="Times New Roman"/>
          <w:spacing w:val="-2"/>
          <w:sz w:val="28"/>
          <w:szCs w:val="34"/>
        </w:rPr>
        <w:t>tại vùng d</w:t>
      </w:r>
      <w:r>
        <w:rPr>
          <w:rFonts w:ascii="Times New Roman" w:hAnsi="Times New Roman" w:cs="Times New Roman"/>
          <w:spacing w:val="-2"/>
          <w:sz w:val="28"/>
          <w:szCs w:val="34"/>
        </w:rPr>
        <w:t xml:space="preserve">anh sách hồ sơ gồm các hồ sơ công dân đã nộp qua cổng dịch vụ công. </w:t>
      </w:r>
      <w:r w:rsidR="00BC40AB">
        <w:rPr>
          <w:rFonts w:ascii="Times New Roman" w:hAnsi="Times New Roman" w:cs="Times New Roman"/>
          <w:spacing w:val="-2"/>
          <w:sz w:val="28"/>
          <w:szCs w:val="34"/>
        </w:rPr>
        <w:t>Các đồng chí chọn hồ</w:t>
      </w:r>
      <w:r>
        <w:rPr>
          <w:rFonts w:ascii="Times New Roman" w:hAnsi="Times New Roman" w:cs="Times New Roman"/>
          <w:spacing w:val="-2"/>
          <w:sz w:val="28"/>
          <w:szCs w:val="34"/>
        </w:rPr>
        <w:t xml:space="preserve"> sơ sau đó ấn “</w:t>
      </w:r>
      <w:r w:rsidR="00BC2FD2">
        <w:rPr>
          <w:rFonts w:ascii="Times New Roman" w:hAnsi="Times New Roman" w:cs="Times New Roman"/>
          <w:spacing w:val="-2"/>
          <w:sz w:val="28"/>
          <w:szCs w:val="34"/>
        </w:rPr>
        <w:t>xem</w:t>
      </w:r>
      <w:r>
        <w:rPr>
          <w:rFonts w:ascii="Times New Roman" w:hAnsi="Times New Roman" w:cs="Times New Roman"/>
          <w:spacing w:val="-2"/>
          <w:sz w:val="28"/>
          <w:szCs w:val="34"/>
        </w:rPr>
        <w:t>”</w:t>
      </w:r>
      <w:r w:rsidR="00F76487">
        <w:rPr>
          <w:rFonts w:ascii="Times New Roman" w:hAnsi="Times New Roman" w:cs="Times New Roman"/>
          <w:spacing w:val="-2"/>
          <w:sz w:val="28"/>
          <w:szCs w:val="34"/>
        </w:rPr>
        <w:t>đ</w:t>
      </w:r>
      <w:r w:rsidR="00F76487" w:rsidRPr="00F76487">
        <w:rPr>
          <w:rFonts w:ascii="Times New Roman" w:hAnsi="Times New Roman" w:cs="Times New Roman"/>
          <w:spacing w:val="-2"/>
          <w:sz w:val="28"/>
          <w:szCs w:val="34"/>
        </w:rPr>
        <w:t xml:space="preserve">ể thực hiện </w:t>
      </w:r>
      <w:r w:rsidR="00F76487">
        <w:rPr>
          <w:rFonts w:ascii="Times New Roman" w:hAnsi="Times New Roman" w:cs="Times New Roman"/>
          <w:spacing w:val="-2"/>
          <w:sz w:val="28"/>
          <w:szCs w:val="34"/>
        </w:rPr>
        <w:t>x</w:t>
      </w:r>
      <w:r w:rsidR="00F76487" w:rsidRPr="00F76487">
        <w:rPr>
          <w:rFonts w:ascii="Times New Roman" w:hAnsi="Times New Roman" w:cs="Times New Roman"/>
          <w:spacing w:val="-2"/>
          <w:sz w:val="28"/>
          <w:szCs w:val="34"/>
        </w:rPr>
        <w:t xml:space="preserve">em thông tin hồ sơ </w:t>
      </w:r>
      <w:r w:rsidR="00F76487">
        <w:rPr>
          <w:rFonts w:ascii="Times New Roman" w:hAnsi="Times New Roman" w:cs="Times New Roman"/>
          <w:spacing w:val="-2"/>
          <w:sz w:val="28"/>
          <w:szCs w:val="34"/>
        </w:rPr>
        <w:t xml:space="preserve">đăng ký </w:t>
      </w:r>
      <w:r w:rsidR="00F76487" w:rsidRPr="00F76487">
        <w:rPr>
          <w:rFonts w:ascii="Times New Roman" w:hAnsi="Times New Roman" w:cs="Times New Roman"/>
          <w:spacing w:val="-2"/>
          <w:sz w:val="28"/>
          <w:szCs w:val="34"/>
        </w:rPr>
        <w:t>thường trú</w:t>
      </w:r>
      <w:r w:rsidR="00F76487">
        <w:rPr>
          <w:rFonts w:ascii="Times New Roman" w:hAnsi="Times New Roman" w:cs="Times New Roman"/>
          <w:spacing w:val="-2"/>
          <w:sz w:val="28"/>
          <w:szCs w:val="34"/>
        </w:rPr>
        <w:t>, xóa đăng ký thường trú</w:t>
      </w:r>
      <w:r w:rsidR="00F76487" w:rsidRPr="00F76487">
        <w:rPr>
          <w:rFonts w:ascii="Times New Roman" w:hAnsi="Times New Roman" w:cs="Times New Roman"/>
          <w:spacing w:val="-2"/>
          <w:sz w:val="28"/>
          <w:szCs w:val="34"/>
        </w:rPr>
        <w:t xml:space="preserve"> từ cổng dịch vụ công</w:t>
      </w:r>
      <w:r w:rsidR="00F76487">
        <w:rPr>
          <w:rFonts w:ascii="Times New Roman" w:hAnsi="Times New Roman" w:cs="Times New Roman"/>
          <w:spacing w:val="-2"/>
          <w:sz w:val="28"/>
          <w:szCs w:val="34"/>
        </w:rPr>
        <w:t>, giao diện hiển thị như sau:</w:t>
      </w:r>
    </w:p>
    <w:p w:rsidR="00F76487" w:rsidRDefault="00586B8A" w:rsidP="00F76487">
      <w:pPr>
        <w:spacing w:before="60" w:after="60" w:line="276" w:lineRule="auto"/>
        <w:jc w:val="center"/>
        <w:rPr>
          <w:rFonts w:ascii="Times New Roman" w:hAnsi="Times New Roman" w:cs="Times New Roman"/>
          <w:spacing w:val="-2"/>
          <w:sz w:val="28"/>
          <w:szCs w:val="34"/>
        </w:rPr>
      </w:pPr>
      <w:r>
        <w:rPr>
          <w:rFonts w:ascii="Times New Roman" w:hAnsi="Times New Roman" w:cs="Times New Roman"/>
          <w:noProof/>
          <w:spacing w:val="-2"/>
          <w:sz w:val="28"/>
          <w:szCs w:val="34"/>
        </w:rPr>
        <w:lastRenderedPageBreak/>
        <w:drawing>
          <wp:inline distT="0" distB="0" distL="0" distR="0">
            <wp:extent cx="4315691" cy="6729522"/>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330" cy="6733637"/>
                    </a:xfrm>
                    <a:prstGeom prst="rect">
                      <a:avLst/>
                    </a:prstGeom>
                    <a:noFill/>
                  </pic:spPr>
                </pic:pic>
              </a:graphicData>
            </a:graphic>
          </wp:inline>
        </w:drawing>
      </w:r>
    </w:p>
    <w:p w:rsidR="00F76487" w:rsidRPr="00F76487" w:rsidRDefault="00F76487" w:rsidP="00C61E82">
      <w:pPr>
        <w:spacing w:before="60" w:after="60" w:line="276" w:lineRule="auto"/>
        <w:ind w:firstLine="709"/>
        <w:jc w:val="both"/>
        <w:rPr>
          <w:rFonts w:ascii="Times New Roman" w:hAnsi="Times New Roman" w:cs="Times New Roman"/>
          <w:spacing w:val="-2"/>
          <w:sz w:val="28"/>
          <w:szCs w:val="34"/>
        </w:rPr>
      </w:pPr>
      <w:r>
        <w:rPr>
          <w:rFonts w:ascii="Times New Roman" w:hAnsi="Times New Roman" w:cs="Times New Roman"/>
          <w:spacing w:val="-2"/>
          <w:sz w:val="28"/>
          <w:szCs w:val="34"/>
        </w:rPr>
        <w:t>- Tại trang x</w:t>
      </w:r>
      <w:r w:rsidRPr="00F76487">
        <w:rPr>
          <w:rFonts w:ascii="Times New Roman" w:hAnsi="Times New Roman" w:cs="Times New Roman"/>
          <w:spacing w:val="-2"/>
          <w:sz w:val="28"/>
          <w:szCs w:val="34"/>
        </w:rPr>
        <w:t xml:space="preserve">em các thông tin </w:t>
      </w:r>
      <w:r w:rsidR="00C61E82">
        <w:rPr>
          <w:rFonts w:ascii="Times New Roman" w:hAnsi="Times New Roman" w:cs="Times New Roman"/>
          <w:spacing w:val="-2"/>
          <w:sz w:val="28"/>
          <w:szCs w:val="34"/>
        </w:rPr>
        <w:t xml:space="preserve">dịch vụ công các đồng chí </w:t>
      </w:r>
      <w:r w:rsidR="0018359E">
        <w:rPr>
          <w:rFonts w:ascii="Times New Roman" w:hAnsi="Times New Roman" w:cs="Times New Roman"/>
          <w:spacing w:val="-2"/>
          <w:sz w:val="28"/>
          <w:szCs w:val="34"/>
        </w:rPr>
        <w:t>kiểm tra</w:t>
      </w:r>
      <w:r w:rsidR="00C61E82">
        <w:rPr>
          <w:rFonts w:ascii="Times New Roman" w:hAnsi="Times New Roman" w:cs="Times New Roman"/>
          <w:spacing w:val="-2"/>
          <w:sz w:val="28"/>
          <w:szCs w:val="34"/>
        </w:rPr>
        <w:t xml:space="preserve"> các thông tin hồ sơ của công dân.</w:t>
      </w:r>
    </w:p>
    <w:p w:rsidR="00F76487" w:rsidRDefault="00F76487" w:rsidP="00F76487">
      <w:pPr>
        <w:spacing w:before="60" w:after="60" w:line="276" w:lineRule="auto"/>
        <w:ind w:firstLine="709"/>
        <w:jc w:val="both"/>
        <w:rPr>
          <w:rFonts w:ascii="Times New Roman" w:hAnsi="Times New Roman" w:cs="Times New Roman"/>
          <w:spacing w:val="-2"/>
          <w:sz w:val="28"/>
          <w:szCs w:val="34"/>
        </w:rPr>
      </w:pPr>
      <w:r>
        <w:rPr>
          <w:rFonts w:ascii="Times New Roman" w:hAnsi="Times New Roman" w:cs="Times New Roman"/>
          <w:spacing w:val="-2"/>
          <w:sz w:val="28"/>
          <w:szCs w:val="34"/>
        </w:rPr>
        <w:t xml:space="preserve">- </w:t>
      </w:r>
      <w:r w:rsidRPr="00F76487">
        <w:rPr>
          <w:rFonts w:ascii="Times New Roman" w:hAnsi="Times New Roman" w:cs="Times New Roman"/>
          <w:spacing w:val="-2"/>
          <w:sz w:val="28"/>
          <w:szCs w:val="34"/>
        </w:rPr>
        <w:t>Nhấn nút “Quay lại”: để trở lại giao diện Tiếp nhận hồ sơ đăng ký thường trú từ cổngdịch vụ công.</w:t>
      </w:r>
    </w:p>
    <w:p w:rsidR="004F39FD" w:rsidRDefault="00954CCF" w:rsidP="0026479E">
      <w:pPr>
        <w:spacing w:before="60" w:after="60" w:line="276" w:lineRule="auto"/>
        <w:ind w:firstLine="709"/>
        <w:jc w:val="both"/>
        <w:rPr>
          <w:rFonts w:ascii="Times New Roman" w:hAnsi="Times New Roman" w:cs="Times New Roman"/>
          <w:spacing w:val="-2"/>
          <w:sz w:val="28"/>
          <w:szCs w:val="34"/>
        </w:rPr>
      </w:pPr>
      <w:r w:rsidRPr="00954CCF">
        <w:rPr>
          <w:rFonts w:ascii="Times New Roman" w:hAnsi="Times New Roman" w:cs="Times New Roman"/>
          <w:b/>
          <w:spacing w:val="-2"/>
          <w:sz w:val="28"/>
          <w:szCs w:val="34"/>
        </w:rPr>
        <w:t>Bước 2:</w:t>
      </w:r>
      <w:r w:rsidR="0026479E" w:rsidRPr="0026479E">
        <w:rPr>
          <w:rFonts w:ascii="Times New Roman" w:hAnsi="Times New Roman" w:cs="Times New Roman"/>
          <w:spacing w:val="-2"/>
          <w:sz w:val="28"/>
          <w:szCs w:val="34"/>
        </w:rPr>
        <w:t>Để thực hiện Tiếp nhận hồ sơ đăng ký thường trú từ cổng dịch vụ công, từ giaodiện Tiếp nhận hồ sơ đăng ký thường trú từ cổng dịch vụ công cán bộ chọn vào hồ sơ và nhấn nút “Tiếp nhận”. Giao diện hiển thị như sau</w:t>
      </w:r>
      <w:r w:rsidR="0026479E">
        <w:rPr>
          <w:rFonts w:ascii="Times New Roman" w:hAnsi="Times New Roman" w:cs="Times New Roman"/>
          <w:spacing w:val="-2"/>
          <w:sz w:val="28"/>
          <w:szCs w:val="34"/>
        </w:rPr>
        <w:t>:</w:t>
      </w:r>
    </w:p>
    <w:p w:rsidR="00B83FFC" w:rsidRDefault="00586B8A" w:rsidP="00586B8A">
      <w:pPr>
        <w:spacing w:before="60" w:after="60" w:line="276" w:lineRule="auto"/>
        <w:jc w:val="center"/>
        <w:rPr>
          <w:rFonts w:ascii="Times New Roman" w:hAnsi="Times New Roman" w:cs="Times New Roman"/>
          <w:spacing w:val="-2"/>
          <w:sz w:val="28"/>
          <w:szCs w:val="34"/>
        </w:rPr>
      </w:pPr>
      <w:r>
        <w:rPr>
          <w:noProof/>
        </w:rPr>
        <w:lastRenderedPageBreak/>
        <w:drawing>
          <wp:inline distT="0" distB="0" distL="0" distR="0">
            <wp:extent cx="4772891" cy="8186595"/>
            <wp:effectExtent l="0" t="0" r="889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6785" cy="8193275"/>
                    </a:xfrm>
                    <a:prstGeom prst="rect">
                      <a:avLst/>
                    </a:prstGeom>
                    <a:noFill/>
                  </pic:spPr>
                </pic:pic>
              </a:graphicData>
            </a:graphic>
          </wp:inline>
        </w:drawing>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hAnsi="Times New Roman" w:cs="Times New Roman"/>
          <w:spacing w:val="-2"/>
          <w:sz w:val="28"/>
          <w:szCs w:val="34"/>
        </w:rPr>
        <w:t>Để thực hiện tiếp nhận hồ sơ đăng ký thường trú từ cổng dịch vụ công, tại giao diệnnày, cán bộ thực hiện các bước sau:</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lastRenderedPageBreak/>
        <w:t xml:space="preserve">(1) </w:t>
      </w:r>
      <w:r w:rsidR="0018359E">
        <w:rPr>
          <w:rFonts w:ascii="Times New Roman" w:hAnsi="Times New Roman" w:cs="Times New Roman"/>
          <w:spacing w:val="-2"/>
          <w:sz w:val="28"/>
          <w:szCs w:val="34"/>
        </w:rPr>
        <w:t>Kiểm tra</w:t>
      </w:r>
      <w:r w:rsidRPr="003437B2">
        <w:rPr>
          <w:rFonts w:ascii="Times New Roman" w:hAnsi="Times New Roman" w:cs="Times New Roman"/>
          <w:spacing w:val="-2"/>
          <w:sz w:val="28"/>
          <w:szCs w:val="34"/>
        </w:rPr>
        <w:t xml:space="preserve"> các thông tin trong giao diện Tiếp nhận hồ sơ từ cổng dịch vụ công.</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t xml:space="preserve">(2) </w:t>
      </w:r>
      <w:r w:rsidRPr="003437B2">
        <w:rPr>
          <w:rFonts w:ascii="Times New Roman" w:hAnsi="Times New Roman" w:cs="Times New Roman"/>
          <w:spacing w:val="-2"/>
          <w:sz w:val="28"/>
          <w:szCs w:val="34"/>
        </w:rPr>
        <w:t xml:space="preserve">Tích chọn một hoặc nhiều phân loại tương ứng với hộ mà cán bộ đang xử lýtrong </w:t>
      </w:r>
      <w:r w:rsidRPr="003437B2">
        <w:rPr>
          <w:rFonts w:ascii="Times New Roman" w:hAnsi="Times New Roman" w:cs="Times New Roman"/>
          <w:b/>
          <w:spacing w:val="-2"/>
          <w:sz w:val="28"/>
          <w:szCs w:val="34"/>
        </w:rPr>
        <w:t>THÔNG TIN PHÂN LOẠI HỘ, NHÂN KHẨU QUẢN LÝ THEO ĐẶC THÙ</w:t>
      </w:r>
      <w:r w:rsidR="0018359E">
        <w:rPr>
          <w:rFonts w:ascii="Times New Roman" w:hAnsi="Times New Roman" w:cs="Times New Roman"/>
          <w:spacing w:val="-2"/>
          <w:sz w:val="28"/>
          <w:szCs w:val="34"/>
        </w:rPr>
        <w:t>.</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t xml:space="preserve">(3) </w:t>
      </w:r>
      <w:r w:rsidRPr="003437B2">
        <w:rPr>
          <w:rFonts w:ascii="Times New Roman" w:hAnsi="Times New Roman" w:cs="Times New Roman"/>
          <w:spacing w:val="-2"/>
          <w:sz w:val="28"/>
          <w:szCs w:val="34"/>
        </w:rPr>
        <w:t xml:space="preserve">Tích chọn điều khoản tương ứng trong </w:t>
      </w:r>
      <w:r w:rsidRPr="003437B2">
        <w:rPr>
          <w:rFonts w:ascii="Times New Roman" w:hAnsi="Times New Roman" w:cs="Times New Roman"/>
          <w:b/>
          <w:spacing w:val="-2"/>
          <w:sz w:val="28"/>
          <w:szCs w:val="34"/>
        </w:rPr>
        <w:t>THÔNG TIN ĐIỀU KHOẢN</w:t>
      </w:r>
      <w:r w:rsidRPr="003437B2">
        <w:rPr>
          <w:rFonts w:ascii="Times New Roman" w:hAnsi="Times New Roman" w:cs="Times New Roman"/>
          <w:spacing w:val="-2"/>
          <w:sz w:val="28"/>
          <w:szCs w:val="34"/>
        </w:rPr>
        <w:t>.</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t>(4)</w:t>
      </w:r>
      <w:r w:rsidRPr="003437B2">
        <w:rPr>
          <w:rFonts w:ascii="Times New Roman" w:hAnsi="Times New Roman" w:cs="Times New Roman"/>
          <w:spacing w:val="-2"/>
          <w:sz w:val="28"/>
          <w:szCs w:val="34"/>
        </w:rPr>
        <w:t xml:space="preserve"> Nhập ý kiến cán bộ tiếp nhận, chọn ngày tiếp nhận và ngày hẹn trả trong</w:t>
      </w:r>
      <w:r w:rsidRPr="003437B2">
        <w:rPr>
          <w:rFonts w:ascii="Times New Roman" w:hAnsi="Times New Roman" w:cs="Times New Roman"/>
          <w:b/>
          <w:spacing w:val="-2"/>
          <w:sz w:val="28"/>
          <w:szCs w:val="34"/>
        </w:rPr>
        <w:t>THÔNG TIN TIẾP NHẬN HỒ SƠ</w:t>
      </w:r>
      <w:r w:rsidRPr="003437B2">
        <w:rPr>
          <w:rFonts w:ascii="Times New Roman" w:hAnsi="Times New Roman" w:cs="Times New Roman"/>
          <w:spacing w:val="-2"/>
          <w:sz w:val="28"/>
          <w:szCs w:val="34"/>
        </w:rPr>
        <w:t>.</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t>(5)</w:t>
      </w:r>
      <w:r w:rsidRPr="003437B2">
        <w:rPr>
          <w:rFonts w:ascii="Times New Roman" w:hAnsi="Times New Roman" w:cs="Times New Roman"/>
          <w:spacing w:val="-2"/>
          <w:sz w:val="28"/>
          <w:szCs w:val="34"/>
        </w:rPr>
        <w:t xml:space="preserve"> Trong </w:t>
      </w:r>
      <w:r w:rsidRPr="003437B2">
        <w:rPr>
          <w:rFonts w:ascii="Times New Roman" w:hAnsi="Times New Roman" w:cs="Times New Roman"/>
          <w:b/>
          <w:spacing w:val="-2"/>
          <w:sz w:val="28"/>
          <w:szCs w:val="34"/>
        </w:rPr>
        <w:t>THÔNG TIN LỆ PHÍ</w:t>
      </w:r>
      <w:r w:rsidRPr="003437B2">
        <w:rPr>
          <w:rFonts w:ascii="Times New Roman" w:hAnsi="Times New Roman" w:cs="Times New Roman"/>
          <w:spacing w:val="-2"/>
          <w:sz w:val="28"/>
          <w:szCs w:val="34"/>
        </w:rPr>
        <w:t xml:space="preserve">: Cán bộ thực hiện chọn </w:t>
      </w:r>
      <w:r w:rsidRPr="003437B2">
        <w:rPr>
          <w:rFonts w:ascii="Times New Roman" w:hAnsi="Times New Roman" w:cs="Times New Roman"/>
          <w:b/>
          <w:spacing w:val="-2"/>
          <w:sz w:val="28"/>
          <w:szCs w:val="34"/>
        </w:rPr>
        <w:t>Có phí</w:t>
      </w:r>
      <w:r w:rsidRPr="003437B2">
        <w:rPr>
          <w:rFonts w:ascii="Times New Roman" w:hAnsi="Times New Roman" w:cs="Times New Roman"/>
          <w:spacing w:val="-2"/>
          <w:sz w:val="28"/>
          <w:szCs w:val="34"/>
        </w:rPr>
        <w:t xml:space="preserve"> hoặc </w:t>
      </w:r>
      <w:r w:rsidRPr="003437B2">
        <w:rPr>
          <w:rFonts w:ascii="Times New Roman" w:hAnsi="Times New Roman" w:cs="Times New Roman"/>
          <w:b/>
          <w:spacing w:val="-2"/>
          <w:sz w:val="28"/>
          <w:szCs w:val="34"/>
        </w:rPr>
        <w:t>Miễn phí</w:t>
      </w:r>
      <w:r w:rsidRPr="003437B2">
        <w:rPr>
          <w:rFonts w:ascii="Times New Roman" w:hAnsi="Times New Roman" w:cs="Times New Roman"/>
          <w:spacing w:val="-2"/>
          <w:sz w:val="28"/>
          <w:szCs w:val="34"/>
        </w:rPr>
        <w:t xml:space="preserve"> hoặc </w:t>
      </w:r>
      <w:r w:rsidRPr="003437B2">
        <w:rPr>
          <w:rFonts w:ascii="Times New Roman" w:hAnsi="Times New Roman" w:cs="Times New Roman"/>
          <w:b/>
          <w:spacing w:val="-2"/>
          <w:sz w:val="28"/>
          <w:szCs w:val="34"/>
        </w:rPr>
        <w:t>Không phải nộp lệ phí</w:t>
      </w:r>
      <w:r w:rsidRPr="003437B2">
        <w:rPr>
          <w:rFonts w:ascii="Times New Roman" w:hAnsi="Times New Roman" w:cs="Times New Roman"/>
          <w:spacing w:val="-2"/>
          <w:sz w:val="28"/>
          <w:szCs w:val="34"/>
        </w:rPr>
        <w:t>.</w:t>
      </w:r>
    </w:p>
    <w:p w:rsidR="00A431BF"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hAnsi="Times New Roman" w:cs="Times New Roman"/>
          <w:spacing w:val="-2"/>
          <w:sz w:val="28"/>
          <w:szCs w:val="34"/>
        </w:rPr>
        <w:t>Trường hợp: chọn Có phí. Giao diện hiển thị như sau:</w:t>
      </w:r>
    </w:p>
    <w:p w:rsidR="00586B8A" w:rsidRDefault="003437B2" w:rsidP="003437B2">
      <w:pPr>
        <w:spacing w:before="60" w:after="60" w:line="276" w:lineRule="auto"/>
        <w:jc w:val="both"/>
        <w:rPr>
          <w:rFonts w:ascii="Times New Roman" w:hAnsi="Times New Roman" w:cs="Times New Roman"/>
          <w:spacing w:val="-2"/>
          <w:sz w:val="28"/>
          <w:szCs w:val="34"/>
        </w:rPr>
      </w:pPr>
      <w:r>
        <w:rPr>
          <w:rFonts w:ascii="Times New Roman" w:hAnsi="Times New Roman" w:cs="Times New Roman"/>
          <w:noProof/>
          <w:spacing w:val="-2"/>
          <w:sz w:val="28"/>
          <w:szCs w:val="34"/>
        </w:rPr>
        <w:drawing>
          <wp:inline distT="0" distB="0" distL="0" distR="0">
            <wp:extent cx="5962650" cy="12026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1202690"/>
                    </a:xfrm>
                    <a:prstGeom prst="rect">
                      <a:avLst/>
                    </a:prstGeom>
                    <a:noFill/>
                  </pic:spPr>
                </pic:pic>
              </a:graphicData>
            </a:graphic>
          </wp:inline>
        </w:drawing>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hAnsi="Times New Roman" w:cs="Times New Roman"/>
          <w:spacing w:val="-2"/>
          <w:sz w:val="28"/>
          <w:szCs w:val="34"/>
        </w:rPr>
        <w:t>Hệ thống hỗ trợ hiển thị nội dung mô tả. Cán bộ có thể thực hiện điềuchỉnh tùy vào từng trường hợp cụ thể</w:t>
      </w:r>
      <w:r>
        <w:rPr>
          <w:rFonts w:ascii="Times New Roman" w:hAnsi="Times New Roman" w:cs="Times New Roman"/>
          <w:spacing w:val="-2"/>
          <w:sz w:val="28"/>
          <w:szCs w:val="34"/>
        </w:rPr>
        <w:t>:</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hAnsi="Times New Roman" w:cs="Times New Roman"/>
          <w:spacing w:val="-2"/>
          <w:sz w:val="28"/>
          <w:szCs w:val="34"/>
        </w:rPr>
        <w:t>• Cán bộ nhập thông tin “Quyển số”, “Số biên lai”, và “Số tiền” tươngứng với biên lai.</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hAnsi="Times New Roman" w:cs="Times New Roman"/>
          <w:spacing w:val="-2"/>
          <w:sz w:val="28"/>
          <w:szCs w:val="34"/>
        </w:rPr>
        <w:t>• Trong trường hợpnhiều phiếu biên lai cánbộ bấm vào “Thêm dòng”.</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eastAsia="MS Gothic" w:hAnsi="Times New Roman" w:cs="Times New Roman" w:hint="eastAsia"/>
          <w:spacing w:val="-2"/>
          <w:sz w:val="28"/>
          <w:szCs w:val="34"/>
        </w:rPr>
        <w:t>❖</w:t>
      </w:r>
      <w:r w:rsidRPr="003437B2">
        <w:rPr>
          <w:rFonts w:ascii="Times New Roman" w:hAnsi="Times New Roman" w:cs="Times New Roman"/>
          <w:spacing w:val="-2"/>
          <w:sz w:val="28"/>
          <w:szCs w:val="34"/>
        </w:rPr>
        <w:t xml:space="preserve"> Cán bộ nhập thông tin lệ phí vào dòng vừa thêm.</w:t>
      </w:r>
    </w:p>
    <w:p w:rsidR="003437B2" w:rsidRP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eastAsia="MS Gothic" w:hAnsi="Times New Roman" w:cs="Times New Roman" w:hint="eastAsia"/>
          <w:spacing w:val="-2"/>
          <w:sz w:val="28"/>
          <w:szCs w:val="34"/>
        </w:rPr>
        <w:t>❖</w:t>
      </w:r>
      <w:r w:rsidRPr="003437B2">
        <w:rPr>
          <w:rFonts w:ascii="Times New Roman" w:hAnsi="Times New Roman" w:cs="Times New Roman"/>
          <w:spacing w:val="-2"/>
          <w:sz w:val="28"/>
          <w:szCs w:val="34"/>
        </w:rPr>
        <w:t xml:space="preserve"> Nhấn nút </w:t>
      </w:r>
      <w:r>
        <w:rPr>
          <w:rFonts w:ascii="Times New Roman" w:eastAsia="Times New Roman" w:hAnsi="Times New Roman"/>
          <w:noProof/>
          <w:sz w:val="25"/>
        </w:rPr>
        <w:drawing>
          <wp:inline distT="0" distB="0" distL="0" distR="0">
            <wp:extent cx="214630" cy="20066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200660"/>
                    </a:xfrm>
                    <a:prstGeom prst="rect">
                      <a:avLst/>
                    </a:prstGeom>
                    <a:noFill/>
                    <a:ln>
                      <a:noFill/>
                    </a:ln>
                  </pic:spPr>
                </pic:pic>
              </a:graphicData>
            </a:graphic>
          </wp:inline>
        </w:drawing>
      </w:r>
      <w:r w:rsidRPr="003437B2">
        <w:rPr>
          <w:rFonts w:ascii="Times New Roman" w:hAnsi="Times New Roman" w:cs="Times New Roman"/>
          <w:spacing w:val="-2"/>
          <w:sz w:val="28"/>
          <w:szCs w:val="34"/>
        </w:rPr>
        <w:t>: để xóa dòng thông tin cán bộ vừa nhập vào hệ thống.</w:t>
      </w:r>
    </w:p>
    <w:p w:rsidR="003437B2" w:rsidRDefault="003437B2" w:rsidP="003437B2">
      <w:pPr>
        <w:spacing w:before="60" w:after="60" w:line="276" w:lineRule="auto"/>
        <w:ind w:firstLine="720"/>
        <w:jc w:val="both"/>
        <w:rPr>
          <w:rFonts w:ascii="Times New Roman" w:hAnsi="Times New Roman" w:cs="Times New Roman"/>
          <w:spacing w:val="-2"/>
          <w:sz w:val="28"/>
          <w:szCs w:val="34"/>
        </w:rPr>
      </w:pPr>
      <w:r w:rsidRPr="003437B2">
        <w:rPr>
          <w:rFonts w:ascii="Times New Roman" w:hAnsi="Times New Roman" w:cs="Times New Roman"/>
          <w:spacing w:val="-2"/>
          <w:sz w:val="28"/>
          <w:szCs w:val="34"/>
        </w:rPr>
        <w:t>▪ Trường hợp: chọn Miễn phí. Giao diện hiển thị như sau:</w:t>
      </w:r>
    </w:p>
    <w:p w:rsidR="003437B2" w:rsidRDefault="001870D3" w:rsidP="001870D3">
      <w:pPr>
        <w:spacing w:before="60" w:after="60" w:line="276" w:lineRule="auto"/>
        <w:jc w:val="both"/>
        <w:rPr>
          <w:rFonts w:ascii="Times New Roman" w:hAnsi="Times New Roman" w:cs="Times New Roman"/>
          <w:spacing w:val="-2"/>
          <w:sz w:val="28"/>
          <w:szCs w:val="34"/>
        </w:rPr>
      </w:pPr>
      <w:r>
        <w:rPr>
          <w:noProof/>
        </w:rPr>
        <w:drawing>
          <wp:inline distT="0" distB="0" distL="0" distR="0">
            <wp:extent cx="5962650" cy="5657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565785"/>
                    </a:xfrm>
                    <a:prstGeom prst="rect">
                      <a:avLst/>
                    </a:prstGeom>
                    <a:noFill/>
                  </pic:spPr>
                </pic:pic>
              </a:graphicData>
            </a:graphic>
          </wp:inline>
        </w:drawing>
      </w:r>
      <w:r w:rsidR="006334CD">
        <w:rPr>
          <w:rFonts w:ascii="Times New Roman" w:hAnsi="Times New Roman" w:cs="Times New Roman"/>
          <w:noProof/>
          <w:spacing w:val="-2"/>
          <w:sz w:val="28"/>
          <w:szCs w:val="34"/>
        </w:rPr>
        <w:drawing>
          <wp:anchor distT="0" distB="0" distL="114300" distR="114300" simplePos="0" relativeHeight="251661312" behindDoc="1" locked="0" layoutInCell="1" allowOverlap="1">
            <wp:simplePos x="0" y="0"/>
            <wp:positionH relativeFrom="column">
              <wp:posOffset>1323975</wp:posOffset>
            </wp:positionH>
            <wp:positionV relativeFrom="paragraph">
              <wp:posOffset>6795770</wp:posOffset>
            </wp:positionV>
            <wp:extent cx="5962650" cy="565785"/>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565785"/>
                    </a:xfrm>
                    <a:prstGeom prst="rect">
                      <a:avLst/>
                    </a:prstGeom>
                    <a:noFill/>
                  </pic:spPr>
                </pic:pic>
              </a:graphicData>
            </a:graphic>
          </wp:anchor>
        </w:drawing>
      </w:r>
      <w:r w:rsidR="006334CD">
        <w:rPr>
          <w:rFonts w:ascii="Times New Roman" w:hAnsi="Times New Roman" w:cs="Times New Roman"/>
          <w:noProof/>
          <w:spacing w:val="-2"/>
          <w:sz w:val="28"/>
          <w:szCs w:val="34"/>
        </w:rPr>
        <w:drawing>
          <wp:anchor distT="0" distB="0" distL="114300" distR="114300" simplePos="0" relativeHeight="251660288" behindDoc="1" locked="0" layoutInCell="1" allowOverlap="1">
            <wp:simplePos x="0" y="0"/>
            <wp:positionH relativeFrom="column">
              <wp:posOffset>1323975</wp:posOffset>
            </wp:positionH>
            <wp:positionV relativeFrom="paragraph">
              <wp:posOffset>6795770</wp:posOffset>
            </wp:positionV>
            <wp:extent cx="5962650" cy="5657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565785"/>
                    </a:xfrm>
                    <a:prstGeom prst="rect">
                      <a:avLst/>
                    </a:prstGeom>
                    <a:noFill/>
                  </pic:spPr>
                </pic:pic>
              </a:graphicData>
            </a:graphic>
          </wp:anchor>
        </w:drawing>
      </w:r>
    </w:p>
    <w:p w:rsidR="003437B2" w:rsidRDefault="001870D3" w:rsidP="008C7EAB">
      <w:pPr>
        <w:spacing w:before="60" w:after="60" w:line="276" w:lineRule="auto"/>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t xml:space="preserve">• </w:t>
      </w:r>
      <w:r w:rsidRPr="001870D3">
        <w:rPr>
          <w:rFonts w:ascii="Times New Roman" w:hAnsi="Times New Roman" w:cs="Times New Roman"/>
          <w:spacing w:val="-2"/>
          <w:sz w:val="28"/>
          <w:szCs w:val="34"/>
        </w:rPr>
        <w:t>Cán bộ nhập thông tin trường hợp miễn phí vào trường</w:t>
      </w:r>
      <w:r>
        <w:rPr>
          <w:rFonts w:ascii="Times New Roman" w:hAnsi="Times New Roman" w:cs="Times New Roman"/>
          <w:spacing w:val="-2"/>
          <w:sz w:val="28"/>
          <w:szCs w:val="34"/>
        </w:rPr>
        <w:t xml:space="preserve"> thông tinc</w:t>
      </w:r>
      <w:r w:rsidRPr="001870D3">
        <w:rPr>
          <w:rFonts w:ascii="Times New Roman" w:hAnsi="Times New Roman" w:cs="Times New Roman"/>
          <w:spacing w:val="-2"/>
          <w:sz w:val="28"/>
          <w:szCs w:val="34"/>
        </w:rPr>
        <w:t>ác trường hợp miễn phí.</w:t>
      </w:r>
    </w:p>
    <w:p w:rsidR="001870D3" w:rsidRDefault="001870D3" w:rsidP="001870D3">
      <w:pPr>
        <w:spacing w:before="60" w:after="60" w:line="276" w:lineRule="auto"/>
        <w:jc w:val="both"/>
        <w:rPr>
          <w:rFonts w:ascii="Times New Roman" w:hAnsi="Times New Roman" w:cs="Times New Roman"/>
          <w:spacing w:val="-2"/>
          <w:sz w:val="28"/>
          <w:szCs w:val="34"/>
        </w:rPr>
      </w:pPr>
      <w:r>
        <w:rPr>
          <w:noProof/>
        </w:rPr>
        <w:drawing>
          <wp:inline distT="0" distB="0" distL="0" distR="0">
            <wp:extent cx="5962650" cy="5657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565785"/>
                    </a:xfrm>
                    <a:prstGeom prst="rect">
                      <a:avLst/>
                    </a:prstGeom>
                    <a:noFill/>
                  </pic:spPr>
                </pic:pic>
              </a:graphicData>
            </a:graphic>
          </wp:inline>
        </w:drawing>
      </w:r>
    </w:p>
    <w:p w:rsidR="001870D3" w:rsidRDefault="001870D3" w:rsidP="001870D3">
      <w:pPr>
        <w:spacing w:before="60" w:after="60" w:line="276" w:lineRule="auto"/>
        <w:ind w:firstLine="709"/>
        <w:jc w:val="both"/>
        <w:rPr>
          <w:rFonts w:ascii="Times New Roman" w:hAnsi="Times New Roman" w:cs="Times New Roman"/>
          <w:spacing w:val="-2"/>
          <w:sz w:val="28"/>
          <w:szCs w:val="34"/>
        </w:rPr>
      </w:pPr>
      <w:r w:rsidRPr="001870D3">
        <w:rPr>
          <w:rFonts w:ascii="Times New Roman" w:hAnsi="Times New Roman" w:cs="Times New Roman"/>
          <w:spacing w:val="-2"/>
          <w:sz w:val="28"/>
          <w:szCs w:val="34"/>
        </w:rPr>
        <w:t xml:space="preserve">▪Trường hợp: chọn </w:t>
      </w:r>
      <w:r w:rsidRPr="00F81A68">
        <w:rPr>
          <w:rFonts w:ascii="Times New Roman" w:hAnsi="Times New Roman" w:cs="Times New Roman"/>
          <w:b/>
          <w:spacing w:val="-2"/>
          <w:sz w:val="28"/>
          <w:szCs w:val="34"/>
        </w:rPr>
        <w:t>Không phải nộp lệ phí</w:t>
      </w:r>
      <w:r w:rsidRPr="001870D3">
        <w:rPr>
          <w:rFonts w:ascii="Times New Roman" w:hAnsi="Times New Roman" w:cs="Times New Roman"/>
          <w:spacing w:val="-2"/>
          <w:sz w:val="28"/>
          <w:szCs w:val="34"/>
        </w:rPr>
        <w:t>. Giao diện hiển thị như sau:</w:t>
      </w:r>
    </w:p>
    <w:p w:rsidR="00F81A68" w:rsidRDefault="00F81A68" w:rsidP="00F81A68">
      <w:pPr>
        <w:spacing w:before="60" w:after="60" w:line="276" w:lineRule="auto"/>
        <w:jc w:val="both"/>
        <w:rPr>
          <w:rFonts w:ascii="Times New Roman" w:hAnsi="Times New Roman" w:cs="Times New Roman"/>
          <w:spacing w:val="-2"/>
          <w:sz w:val="28"/>
          <w:szCs w:val="34"/>
        </w:rPr>
      </w:pPr>
      <w:r>
        <w:rPr>
          <w:rFonts w:ascii="Times New Roman" w:hAnsi="Times New Roman" w:cs="Times New Roman"/>
          <w:noProof/>
          <w:spacing w:val="-2"/>
          <w:sz w:val="28"/>
          <w:szCs w:val="34"/>
        </w:rPr>
        <w:lastRenderedPageBreak/>
        <w:drawing>
          <wp:inline distT="0" distB="0" distL="0" distR="0">
            <wp:extent cx="5962650" cy="6534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653415"/>
                    </a:xfrm>
                    <a:prstGeom prst="rect">
                      <a:avLst/>
                    </a:prstGeom>
                    <a:noFill/>
                  </pic:spPr>
                </pic:pic>
              </a:graphicData>
            </a:graphic>
          </wp:inline>
        </w:drawing>
      </w:r>
    </w:p>
    <w:p w:rsidR="00480E2B" w:rsidRDefault="00F81A68" w:rsidP="00480E2B">
      <w:pPr>
        <w:spacing w:after="0" w:line="251" w:lineRule="auto"/>
        <w:ind w:firstLine="709"/>
        <w:rPr>
          <w:rFonts w:ascii="Times New Roman" w:eastAsia="Times New Roman" w:hAnsi="Times New Roman"/>
          <w:sz w:val="26"/>
        </w:rPr>
      </w:pPr>
      <w:r>
        <w:rPr>
          <w:rFonts w:ascii="Times New Roman" w:eastAsia="Times New Roman" w:hAnsi="Times New Roman"/>
          <w:sz w:val="26"/>
        </w:rPr>
        <w:t xml:space="preserve">Cán bộ có thể chỉnh sửa thông tin trong trường </w:t>
      </w:r>
      <w:r>
        <w:rPr>
          <w:rFonts w:ascii="Times New Roman" w:eastAsia="Times New Roman" w:hAnsi="Times New Roman"/>
          <w:b/>
          <w:sz w:val="26"/>
        </w:rPr>
        <w:t>Mô tả</w:t>
      </w:r>
      <w:r>
        <w:rPr>
          <w:rFonts w:ascii="Times New Roman" w:eastAsia="Times New Roman" w:hAnsi="Times New Roman"/>
          <w:sz w:val="26"/>
        </w:rPr>
        <w:t xml:space="preserve"> để phù hợp với trường hợp thực tế.</w:t>
      </w:r>
    </w:p>
    <w:p w:rsidR="00480E2B" w:rsidRDefault="00480E2B" w:rsidP="00F81A68">
      <w:pPr>
        <w:spacing w:after="0" w:line="253" w:lineRule="auto"/>
        <w:ind w:firstLine="709"/>
        <w:jc w:val="both"/>
        <w:rPr>
          <w:rFonts w:ascii="Times New Roman" w:eastAsia="Times New Roman" w:hAnsi="Times New Roman"/>
          <w:sz w:val="26"/>
        </w:rPr>
      </w:pPr>
      <w:r>
        <w:rPr>
          <w:rFonts w:ascii="Times New Roman" w:eastAsia="Times New Roman" w:hAnsi="Times New Roman"/>
          <w:sz w:val="26"/>
        </w:rPr>
        <w:t xml:space="preserve">- </w:t>
      </w:r>
      <w:r w:rsidR="00F81A68">
        <w:rPr>
          <w:rFonts w:ascii="Times New Roman" w:eastAsia="Times New Roman" w:hAnsi="Times New Roman"/>
          <w:sz w:val="26"/>
        </w:rPr>
        <w:t>Nhấn nút “</w:t>
      </w:r>
      <w:r w:rsidR="00F81A68">
        <w:rPr>
          <w:rFonts w:ascii="Times New Roman" w:eastAsia="Times New Roman" w:hAnsi="Times New Roman"/>
          <w:b/>
          <w:sz w:val="26"/>
        </w:rPr>
        <w:t>Kiểm tra thông tin”:</w:t>
      </w:r>
      <w:r>
        <w:rPr>
          <w:rFonts w:ascii="Times New Roman" w:eastAsia="Times New Roman" w:hAnsi="Times New Roman"/>
          <w:sz w:val="26"/>
        </w:rPr>
        <w:t xml:space="preserve">để </w:t>
      </w:r>
      <w:r w:rsidRPr="00480E2B">
        <w:rPr>
          <w:rFonts w:ascii="Times New Roman" w:eastAsia="Times New Roman" w:hAnsi="Times New Roman"/>
          <w:sz w:val="26"/>
        </w:rPr>
        <w:t>kiểm tra kết quả đối sánh thông tin giữa thông tin công dân kê khai từ cổng dịch vụ công với thông tin công dân trong cơ sở dữ liệu quốc gia về dân cư</w:t>
      </w:r>
    </w:p>
    <w:p w:rsidR="00480E2B" w:rsidRDefault="00480E2B" w:rsidP="00480E2B">
      <w:pPr>
        <w:spacing w:after="120" w:line="240" w:lineRule="auto"/>
        <w:ind w:firstLine="720"/>
        <w:jc w:val="both"/>
        <w:rPr>
          <w:rFonts w:ascii="Times New Roman" w:eastAsia="Times New Roman" w:hAnsi="Times New Roman"/>
          <w:sz w:val="26"/>
        </w:rPr>
      </w:pPr>
      <w:r>
        <w:rPr>
          <w:rFonts w:ascii="Times New Roman" w:eastAsia="Times New Roman" w:hAnsi="Times New Roman"/>
          <w:sz w:val="26"/>
        </w:rPr>
        <w:t xml:space="preserve">- </w:t>
      </w:r>
      <w:r w:rsidRPr="0079409D">
        <w:rPr>
          <w:rFonts w:ascii="Times New Roman" w:eastAsia="Times New Roman" w:hAnsi="Times New Roman"/>
          <w:sz w:val="26"/>
        </w:rPr>
        <w:t xml:space="preserve">Nhấn nút </w:t>
      </w:r>
      <w:r w:rsidRPr="00BE6079">
        <w:rPr>
          <w:rFonts w:ascii="Times New Roman" w:eastAsia="Times New Roman" w:hAnsi="Times New Roman"/>
          <w:b/>
          <w:sz w:val="26"/>
        </w:rPr>
        <w:t>“Trả lại”</w:t>
      </w:r>
      <w:r w:rsidRPr="0079409D">
        <w:rPr>
          <w:rFonts w:ascii="Times New Roman" w:eastAsia="Times New Roman" w:hAnsi="Times New Roman"/>
          <w:sz w:val="26"/>
        </w:rPr>
        <w:t>: để thực hiện trả lại hồ sơ lên cổng dịch vụ công quản lý cư trú, bắt buộc kèm theo ý kiến trả lại của cán bộ tiếp nhận.</w:t>
      </w:r>
    </w:p>
    <w:p w:rsidR="00480E2B" w:rsidRPr="00BE6079" w:rsidRDefault="00480E2B" w:rsidP="00480E2B">
      <w:pPr>
        <w:spacing w:after="120" w:line="240" w:lineRule="auto"/>
        <w:ind w:firstLine="720"/>
        <w:jc w:val="both"/>
        <w:rPr>
          <w:rFonts w:ascii="Times New Roman" w:eastAsia="Times New Roman" w:hAnsi="Times New Roman"/>
          <w:sz w:val="26"/>
        </w:rPr>
      </w:pPr>
      <w:r>
        <w:rPr>
          <w:rFonts w:ascii="Times New Roman" w:eastAsia="Times New Roman" w:hAnsi="Times New Roman"/>
          <w:sz w:val="26"/>
        </w:rPr>
        <w:t xml:space="preserve">- </w:t>
      </w:r>
      <w:r w:rsidRPr="00BE6079">
        <w:rPr>
          <w:rFonts w:ascii="Times New Roman" w:eastAsia="Times New Roman" w:hAnsi="Times New Roman"/>
          <w:sz w:val="26"/>
        </w:rPr>
        <w:t xml:space="preserve">Nhấn nút </w:t>
      </w:r>
      <w:r w:rsidRPr="00BE6079">
        <w:rPr>
          <w:rFonts w:ascii="Times New Roman" w:eastAsia="Times New Roman" w:hAnsi="Times New Roman"/>
          <w:b/>
          <w:sz w:val="26"/>
        </w:rPr>
        <w:t xml:space="preserve">“Trả lại để bổ sung giấy tờ”: </w:t>
      </w:r>
      <w:r w:rsidRPr="00BE6079">
        <w:rPr>
          <w:rFonts w:ascii="Times New Roman" w:eastAsia="Times New Roman" w:hAnsi="Times New Roman"/>
          <w:sz w:val="26"/>
        </w:rPr>
        <w:t>để thực hiện trả lại hồ sơ lên cổngdịch vụ công quản lý cư trú là Yêu cầu bổ sung giấy tờ, bắt buộc kèm theo ý kiến hướng dẫn bổ sung của cán bộ tiếp nhận.</w:t>
      </w:r>
    </w:p>
    <w:p w:rsidR="00480E2B" w:rsidRPr="00BE6079" w:rsidRDefault="00480E2B" w:rsidP="00480E2B">
      <w:pPr>
        <w:spacing w:after="120" w:line="240" w:lineRule="auto"/>
        <w:ind w:firstLine="720"/>
        <w:jc w:val="both"/>
        <w:rPr>
          <w:rFonts w:ascii="Times New Roman" w:eastAsia="Times New Roman" w:hAnsi="Times New Roman"/>
          <w:sz w:val="26"/>
        </w:rPr>
      </w:pPr>
      <w:r>
        <w:rPr>
          <w:rFonts w:ascii="Times New Roman" w:eastAsia="Times New Roman" w:hAnsi="Times New Roman"/>
          <w:sz w:val="26"/>
        </w:rPr>
        <w:t xml:space="preserve">- </w:t>
      </w:r>
      <w:r w:rsidRPr="00BE6079">
        <w:rPr>
          <w:rFonts w:ascii="Times New Roman" w:eastAsia="Times New Roman" w:hAnsi="Times New Roman"/>
          <w:sz w:val="26"/>
        </w:rPr>
        <w:t xml:space="preserve">Nhấn nút </w:t>
      </w:r>
      <w:r w:rsidRPr="00BE6079">
        <w:rPr>
          <w:rFonts w:ascii="Times New Roman" w:eastAsia="Times New Roman" w:hAnsi="Times New Roman"/>
          <w:b/>
          <w:sz w:val="26"/>
        </w:rPr>
        <w:t>“Tiếp nhận”</w:t>
      </w:r>
      <w:r w:rsidRPr="00BE6079">
        <w:rPr>
          <w:rFonts w:ascii="Times New Roman" w:eastAsia="Times New Roman" w:hAnsi="Times New Roman"/>
          <w:sz w:val="26"/>
        </w:rPr>
        <w:t>: để thực hiện tiếp nhận hồ sơ công dân đã nộp từ cổng dịch vụ công quản lý cư trú và chuyển hồ sơ đến cán bộ xử lý.</w:t>
      </w:r>
    </w:p>
    <w:p w:rsidR="00480E2B" w:rsidRPr="00BE6079" w:rsidRDefault="00480E2B" w:rsidP="00480E2B">
      <w:pPr>
        <w:spacing w:after="120" w:line="240" w:lineRule="auto"/>
        <w:ind w:firstLine="720"/>
        <w:jc w:val="both"/>
        <w:rPr>
          <w:rFonts w:ascii="Times New Roman" w:eastAsia="Times New Roman" w:hAnsi="Times New Roman"/>
          <w:sz w:val="26"/>
        </w:rPr>
      </w:pPr>
      <w:r>
        <w:rPr>
          <w:rFonts w:ascii="Times New Roman" w:eastAsia="Times New Roman" w:hAnsi="Times New Roman"/>
          <w:sz w:val="26"/>
        </w:rPr>
        <w:t xml:space="preserve">- </w:t>
      </w:r>
      <w:r w:rsidRPr="00BE6079">
        <w:rPr>
          <w:rFonts w:ascii="Times New Roman" w:eastAsia="Times New Roman" w:hAnsi="Times New Roman"/>
          <w:sz w:val="26"/>
        </w:rPr>
        <w:t xml:space="preserve">Nhấn nút </w:t>
      </w:r>
      <w:r w:rsidRPr="00BE6079">
        <w:rPr>
          <w:rFonts w:ascii="Times New Roman" w:eastAsia="Times New Roman" w:hAnsi="Times New Roman"/>
          <w:b/>
          <w:sz w:val="26"/>
        </w:rPr>
        <w:t>“Tiếp nhận và chuyển bước tiếp theo”</w:t>
      </w:r>
      <w:r w:rsidRPr="00BE6079">
        <w:rPr>
          <w:rFonts w:ascii="Times New Roman" w:eastAsia="Times New Roman" w:hAnsi="Times New Roman"/>
          <w:sz w:val="26"/>
        </w:rPr>
        <w:t xml:space="preserve"> (Chỉ hiển thị khi người dùng được phân quyền thêm xử lý hồ sơ): để thực hiện tiếp nhận hồ sơ công dân đã nộp từ cổng dịch vụ công quản lý cư trú và hệ thống chuyển sang giao diện xử lý của hồ sơ vừa tiếp nhận.</w:t>
      </w:r>
    </w:p>
    <w:p w:rsidR="00480E2B" w:rsidRDefault="00480E2B" w:rsidP="00480E2B">
      <w:pPr>
        <w:spacing w:after="120" w:line="240" w:lineRule="auto"/>
        <w:ind w:firstLine="720"/>
        <w:jc w:val="both"/>
        <w:rPr>
          <w:rFonts w:ascii="Times New Roman" w:eastAsia="Times New Roman" w:hAnsi="Times New Roman"/>
          <w:sz w:val="26"/>
        </w:rPr>
      </w:pPr>
      <w:r w:rsidRPr="00BE6079">
        <w:rPr>
          <w:rFonts w:ascii="Times New Roman" w:eastAsia="Times New Roman" w:hAnsi="Times New Roman"/>
          <w:sz w:val="26"/>
        </w:rPr>
        <w:t xml:space="preserve">Nhấn nút </w:t>
      </w:r>
      <w:r w:rsidRPr="00BE6079">
        <w:rPr>
          <w:rFonts w:ascii="Times New Roman" w:eastAsia="Times New Roman" w:hAnsi="Times New Roman"/>
          <w:b/>
          <w:sz w:val="26"/>
        </w:rPr>
        <w:t>“Quay lại”:</w:t>
      </w:r>
      <w:r w:rsidRPr="00BE6079">
        <w:rPr>
          <w:rFonts w:ascii="Times New Roman" w:eastAsia="Times New Roman" w:hAnsi="Times New Roman"/>
          <w:sz w:val="26"/>
        </w:rPr>
        <w:t xml:space="preserve"> để tắt giao diện Tiếp nhận hồ sơ từ cổng dịch vụ công quản lý cư trú, không thực hiện lưu thông tin vừa nhập và quay trở lại giao diện Tiếp nhận hồ sơ đăng ký thường trú từ cổng dịch vụ công.</w:t>
      </w:r>
    </w:p>
    <w:p w:rsidR="00F81A68" w:rsidRDefault="004F58DE" w:rsidP="00F81A68">
      <w:pPr>
        <w:spacing w:after="0" w:line="253" w:lineRule="auto"/>
        <w:ind w:firstLine="709"/>
        <w:jc w:val="both"/>
        <w:rPr>
          <w:rFonts w:ascii="Times New Roman" w:eastAsia="Times New Roman" w:hAnsi="Times New Roman"/>
          <w:sz w:val="26"/>
        </w:rPr>
      </w:pPr>
      <w:r>
        <w:rPr>
          <w:rFonts w:ascii="Times New Roman" w:eastAsia="Times New Roman" w:hAnsi="Times New Roman"/>
          <w:sz w:val="26"/>
        </w:rPr>
        <w:t xml:space="preserve">Trường hợp cán bộ nhấn </w:t>
      </w:r>
      <w:r>
        <w:rPr>
          <w:rFonts w:ascii="Times New Roman" w:eastAsia="Times New Roman" w:hAnsi="Times New Roman"/>
          <w:b/>
          <w:sz w:val="26"/>
        </w:rPr>
        <w:t xml:space="preserve">“Kiểm tra thông tin”, </w:t>
      </w:r>
      <w:r w:rsidR="00F81A68">
        <w:rPr>
          <w:rFonts w:ascii="Times New Roman" w:eastAsia="Times New Roman" w:hAnsi="Times New Roman"/>
          <w:sz w:val="26"/>
        </w:rPr>
        <w:t>Giao diện hiển thị như sau:</w:t>
      </w:r>
    </w:p>
    <w:p w:rsidR="00F81A68" w:rsidRDefault="00F81A68" w:rsidP="00F81A68">
      <w:pPr>
        <w:spacing w:after="0" w:line="253" w:lineRule="auto"/>
        <w:jc w:val="center"/>
        <w:rPr>
          <w:rFonts w:ascii="Times New Roman" w:eastAsia="Times New Roman" w:hAnsi="Times New Roman"/>
          <w:sz w:val="26"/>
        </w:rPr>
      </w:pPr>
      <w:r>
        <w:rPr>
          <w:rFonts w:ascii="Times New Roman" w:eastAsia="Times New Roman" w:hAnsi="Times New Roman"/>
          <w:noProof/>
          <w:sz w:val="26"/>
        </w:rPr>
        <w:lastRenderedPageBreak/>
        <w:drawing>
          <wp:inline distT="0" distB="0" distL="0" distR="0">
            <wp:extent cx="5943600" cy="7336155"/>
            <wp:effectExtent l="0" t="0" r="0" b="0"/>
            <wp:docPr id="32" name="Picture 32" descr="E:\Desktop\cu tru_file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esktop\cu tru_files\image1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336155"/>
                    </a:xfrm>
                    <a:prstGeom prst="rect">
                      <a:avLst/>
                    </a:prstGeom>
                    <a:noFill/>
                    <a:ln>
                      <a:noFill/>
                    </a:ln>
                  </pic:spPr>
                </pic:pic>
              </a:graphicData>
            </a:graphic>
          </wp:inline>
        </w:drawing>
      </w:r>
    </w:p>
    <w:p w:rsidR="00F81A68" w:rsidRDefault="00F81A68" w:rsidP="00BE6079">
      <w:pPr>
        <w:spacing w:after="120" w:line="240" w:lineRule="auto"/>
        <w:ind w:firstLine="720"/>
        <w:jc w:val="both"/>
        <w:rPr>
          <w:rFonts w:ascii="Times New Roman" w:eastAsia="Times New Roman" w:hAnsi="Times New Roman"/>
          <w:sz w:val="26"/>
        </w:rPr>
      </w:pPr>
      <w:r>
        <w:rPr>
          <w:rFonts w:ascii="Times New Roman" w:eastAsia="Times New Roman" w:hAnsi="Times New Roman"/>
          <w:sz w:val="26"/>
        </w:rPr>
        <w:t xml:space="preserve">▪ </w:t>
      </w:r>
      <w:r w:rsidRPr="00F81A68">
        <w:rPr>
          <w:rFonts w:ascii="Times New Roman" w:eastAsia="Times New Roman" w:hAnsi="Times New Roman"/>
          <w:sz w:val="26"/>
        </w:rPr>
        <w:t xml:space="preserve">Nhấn nút </w:t>
      </w:r>
      <w:r w:rsidRPr="008B42AB">
        <w:rPr>
          <w:rFonts w:ascii="Times New Roman" w:eastAsia="Times New Roman" w:hAnsi="Times New Roman"/>
          <w:b/>
          <w:sz w:val="26"/>
        </w:rPr>
        <w:t>“Đóng”:</w:t>
      </w:r>
      <w:r w:rsidRPr="00F81A68">
        <w:rPr>
          <w:rFonts w:ascii="Times New Roman" w:eastAsia="Times New Roman" w:hAnsi="Times New Roman"/>
          <w:sz w:val="26"/>
        </w:rPr>
        <w:t xml:space="preserve"> để tắt giao diện Kiểm tra thông tin công dân tiếp nhận từ cổng dịch vụ công quản lý cư trú và quay trở lại giao diện Tiếp nhận hồ sơ đăng ký thường trú từ cổng dịch vụ công.</w:t>
      </w:r>
    </w:p>
    <w:p w:rsidR="00F81A68" w:rsidRDefault="00F81A68" w:rsidP="00BE6079">
      <w:pPr>
        <w:spacing w:after="120" w:line="240" w:lineRule="auto"/>
        <w:ind w:firstLine="720"/>
        <w:jc w:val="both"/>
        <w:rPr>
          <w:rFonts w:ascii="Times New Roman" w:eastAsia="Times New Roman" w:hAnsi="Times New Roman"/>
          <w:sz w:val="26"/>
        </w:rPr>
      </w:pPr>
      <w:r>
        <w:rPr>
          <w:rFonts w:ascii="Times New Roman" w:eastAsia="Times New Roman" w:hAnsi="Times New Roman"/>
          <w:sz w:val="26"/>
        </w:rPr>
        <w:t xml:space="preserve">▪ </w:t>
      </w:r>
      <w:r w:rsidRPr="00F81A68">
        <w:rPr>
          <w:rFonts w:ascii="Times New Roman" w:eastAsia="Times New Roman" w:hAnsi="Times New Roman"/>
          <w:sz w:val="26"/>
        </w:rPr>
        <w:t xml:space="preserve">Nhấn nút </w:t>
      </w:r>
      <w:r w:rsidRPr="008B42AB">
        <w:rPr>
          <w:rFonts w:ascii="Times New Roman" w:eastAsia="Times New Roman" w:hAnsi="Times New Roman"/>
          <w:b/>
          <w:sz w:val="26"/>
        </w:rPr>
        <w:t xml:space="preserve">“Chọn”: </w:t>
      </w:r>
      <w:r w:rsidRPr="00F81A68">
        <w:rPr>
          <w:rFonts w:ascii="Times New Roman" w:eastAsia="Times New Roman" w:hAnsi="Times New Roman"/>
          <w:sz w:val="26"/>
        </w:rPr>
        <w:t>để thực hiện chọn đúng công dân cần tiếp nhận và xử lý chohồ sơ, trong trường hợp các công dân (hoặc hộ) có thông tin bị trùngđược tìm thấy trong CSDL.</w:t>
      </w:r>
    </w:p>
    <w:p w:rsidR="00BE6079" w:rsidRPr="00BE6079" w:rsidRDefault="00BE6079" w:rsidP="00BE6079">
      <w:pPr>
        <w:spacing w:after="120" w:line="240" w:lineRule="auto"/>
        <w:ind w:firstLine="720"/>
        <w:jc w:val="both"/>
        <w:rPr>
          <w:rFonts w:ascii="Times New Roman" w:eastAsia="Times New Roman" w:hAnsi="Times New Roman"/>
          <w:b/>
          <w:sz w:val="26"/>
        </w:rPr>
      </w:pPr>
      <w:r w:rsidRPr="00BE6079">
        <w:rPr>
          <w:rFonts w:ascii="Times New Roman" w:eastAsia="Times New Roman" w:hAnsi="Times New Roman"/>
          <w:b/>
          <w:sz w:val="26"/>
        </w:rPr>
        <w:t>Lưu ý:</w:t>
      </w:r>
    </w:p>
    <w:p w:rsidR="00BE6079" w:rsidRDefault="00BE6079" w:rsidP="00BE6079">
      <w:pPr>
        <w:spacing w:after="120" w:line="240" w:lineRule="auto"/>
        <w:ind w:firstLine="709"/>
        <w:jc w:val="both"/>
        <w:rPr>
          <w:rFonts w:ascii="Times New Roman" w:eastAsia="Times New Roman" w:hAnsi="Times New Roman"/>
          <w:sz w:val="26"/>
        </w:rPr>
      </w:pPr>
      <w:r>
        <w:rPr>
          <w:rFonts w:ascii="Times New Roman" w:eastAsia="Times New Roman" w:hAnsi="Times New Roman"/>
          <w:sz w:val="26"/>
        </w:rPr>
        <w:lastRenderedPageBreak/>
        <w:t>- Sau khi thực hiện tiếp nhận hồ sơ từ cổng dịch vụ công, hồ sơ sẽ được chuyển trạng thái “</w:t>
      </w:r>
      <w:r>
        <w:rPr>
          <w:rFonts w:ascii="Times New Roman" w:eastAsia="Times New Roman" w:hAnsi="Times New Roman"/>
          <w:b/>
          <w:sz w:val="26"/>
        </w:rPr>
        <w:t>Chờ xử lý</w:t>
      </w:r>
      <w:r>
        <w:rPr>
          <w:rFonts w:ascii="Times New Roman" w:eastAsia="Times New Roman" w:hAnsi="Times New Roman"/>
          <w:sz w:val="26"/>
        </w:rPr>
        <w:t xml:space="preserve">”, cán bộ vào </w:t>
      </w:r>
      <w:r w:rsidR="00E90C76">
        <w:rPr>
          <w:rFonts w:ascii="Times New Roman" w:eastAsia="Times New Roman" w:hAnsi="Times New Roman"/>
          <w:sz w:val="26"/>
        </w:rPr>
        <w:t>chức năng</w:t>
      </w:r>
      <w:r>
        <w:rPr>
          <w:rFonts w:ascii="Times New Roman" w:eastAsia="Times New Roman" w:hAnsi="Times New Roman"/>
          <w:sz w:val="26"/>
        </w:rPr>
        <w:t xml:space="preserve"> “</w:t>
      </w:r>
      <w:r>
        <w:rPr>
          <w:rFonts w:ascii="Times New Roman" w:eastAsia="Times New Roman" w:hAnsi="Times New Roman"/>
          <w:b/>
          <w:sz w:val="26"/>
        </w:rPr>
        <w:t>Xử lý hồ sơ đăng ký thường trú</w:t>
      </w:r>
      <w:r>
        <w:rPr>
          <w:rFonts w:ascii="Times New Roman" w:eastAsia="Times New Roman" w:hAnsi="Times New Roman"/>
          <w:sz w:val="26"/>
        </w:rPr>
        <w:t>”, chọn hồ sơ vừa mới tiếp nhận và thực hiện luồng quy trình tương tự khi tiếp nhận hồ sơ công dân trực tiếp.</w:t>
      </w:r>
    </w:p>
    <w:p w:rsidR="00BE6079" w:rsidRDefault="00BE6079" w:rsidP="00BE6079">
      <w:pPr>
        <w:spacing w:after="120" w:line="240" w:lineRule="auto"/>
        <w:ind w:firstLine="709"/>
        <w:jc w:val="both"/>
        <w:rPr>
          <w:rFonts w:ascii="Times New Roman" w:eastAsia="Times New Roman" w:hAnsi="Times New Roman"/>
          <w:sz w:val="26"/>
        </w:rPr>
      </w:pPr>
      <w:r>
        <w:rPr>
          <w:rFonts w:ascii="Times New Roman" w:eastAsia="Times New Roman" w:hAnsi="Times New Roman"/>
          <w:sz w:val="26"/>
        </w:rPr>
        <w:t xml:space="preserve">- Khi người dùng nhấn nút </w:t>
      </w:r>
      <w:r>
        <w:rPr>
          <w:rFonts w:ascii="Times New Roman" w:eastAsia="Times New Roman" w:hAnsi="Times New Roman"/>
          <w:b/>
          <w:sz w:val="26"/>
        </w:rPr>
        <w:t>Tiếp nhận</w:t>
      </w:r>
      <w:r>
        <w:rPr>
          <w:rFonts w:ascii="Times New Roman" w:eastAsia="Times New Roman" w:hAnsi="Times New Roman"/>
          <w:sz w:val="26"/>
        </w:rPr>
        <w:t xml:space="preserve"> hoặc </w:t>
      </w:r>
      <w:r>
        <w:rPr>
          <w:rFonts w:ascii="Times New Roman" w:eastAsia="Times New Roman" w:hAnsi="Times New Roman"/>
          <w:b/>
          <w:sz w:val="26"/>
        </w:rPr>
        <w:t>Tiếp nhận và chuyển bước tiếp theo</w:t>
      </w:r>
      <w:r>
        <w:rPr>
          <w:rFonts w:ascii="Times New Roman" w:eastAsia="Times New Roman" w:hAnsi="Times New Roman"/>
          <w:sz w:val="26"/>
        </w:rPr>
        <w:t xml:space="preserve">, nếu các thông tin công dân được hệ thống tự động kiểm tra thấy không trùng khớp thông tin và các điều kiện liên quan đến hộ không hợp lệ, hệ thống sẽ hiển thị thông báo để cho người dùng biết và không được phép Tiếp nhận/ Tiếp nhận và chuyển bước tiếp theo, chỉ được phép nhấn </w:t>
      </w:r>
      <w:r>
        <w:rPr>
          <w:rFonts w:ascii="Times New Roman" w:eastAsia="Times New Roman" w:hAnsi="Times New Roman"/>
          <w:b/>
          <w:sz w:val="26"/>
        </w:rPr>
        <w:t>Trả lại</w:t>
      </w:r>
      <w:r>
        <w:rPr>
          <w:rFonts w:ascii="Times New Roman" w:eastAsia="Times New Roman" w:hAnsi="Times New Roman"/>
          <w:sz w:val="26"/>
        </w:rPr>
        <w:t xml:space="preserve"> và ghi rõ ý kiến kèm theo.</w:t>
      </w:r>
    </w:p>
    <w:p w:rsidR="00A431BF" w:rsidRPr="007E3380" w:rsidRDefault="00A431BF" w:rsidP="00A431BF">
      <w:pPr>
        <w:pStyle w:val="Bodytext2"/>
        <w:snapToGrid w:val="0"/>
        <w:spacing w:line="276" w:lineRule="auto"/>
        <w:ind w:firstLine="720"/>
        <w:rPr>
          <w:color w:val="000000" w:themeColor="text1"/>
          <w:lang w:val="vi-VN"/>
        </w:rPr>
      </w:pPr>
      <w:r w:rsidRPr="007E3380">
        <w:rPr>
          <w:color w:val="000000" w:themeColor="text1"/>
          <w:lang w:val="vi-VN"/>
        </w:rPr>
        <w:t xml:space="preserve">Nhân dịp </w:t>
      </w:r>
      <w:r>
        <w:rPr>
          <w:color w:val="000000" w:themeColor="text1"/>
        </w:rPr>
        <w:t>này</w:t>
      </w:r>
      <w:r w:rsidRPr="007E3380">
        <w:rPr>
          <w:color w:val="000000" w:themeColor="text1"/>
          <w:lang w:val="vi-VN"/>
        </w:rPr>
        <w:t>, tôi xin gửi tới các đồng chí lãnh đạo cùng toàn thể các đồng chí tham dự Hội nghị mạnh khỏe, hạnh phúc và thành công.</w:t>
      </w:r>
    </w:p>
    <w:p w:rsidR="00103012" w:rsidRPr="00D757B0" w:rsidRDefault="00A431BF" w:rsidP="00D757B0">
      <w:pPr>
        <w:pStyle w:val="Bodytext2"/>
        <w:snapToGrid w:val="0"/>
        <w:spacing w:line="240" w:lineRule="auto"/>
        <w:ind w:firstLine="720"/>
        <w:rPr>
          <w:i/>
          <w:color w:val="000000" w:themeColor="text1"/>
        </w:rPr>
      </w:pPr>
      <w:r w:rsidRPr="00C65A00">
        <w:rPr>
          <w:i/>
          <w:color w:val="000000" w:themeColor="text1"/>
          <w:lang w:val="vi-VN"/>
        </w:rPr>
        <w:t>Xin trân trọng cảm ơn !</w:t>
      </w:r>
    </w:p>
    <w:sectPr w:rsidR="00103012" w:rsidRPr="00D757B0" w:rsidSect="001F767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C"/>
    <w:multiLevelType w:val="hybridMultilevel"/>
    <w:tmpl w:val="26F2D3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BD"/>
    <w:multiLevelType w:val="hybridMultilevel"/>
    <w:tmpl w:val="71C1AF9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C4"/>
    <w:multiLevelType w:val="hybridMultilevel"/>
    <w:tmpl w:val="1DE872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F8"/>
    <w:rsid w:val="000C4CE6"/>
    <w:rsid w:val="00103012"/>
    <w:rsid w:val="00132237"/>
    <w:rsid w:val="0018359E"/>
    <w:rsid w:val="001870D3"/>
    <w:rsid w:val="001F7679"/>
    <w:rsid w:val="0026479E"/>
    <w:rsid w:val="002843F8"/>
    <w:rsid w:val="003437B2"/>
    <w:rsid w:val="00392B91"/>
    <w:rsid w:val="00406C13"/>
    <w:rsid w:val="00480E2B"/>
    <w:rsid w:val="004B67CB"/>
    <w:rsid w:val="004F39FD"/>
    <w:rsid w:val="004F58DE"/>
    <w:rsid w:val="00510199"/>
    <w:rsid w:val="00586B8A"/>
    <w:rsid w:val="006334CD"/>
    <w:rsid w:val="006C2B14"/>
    <w:rsid w:val="0079409D"/>
    <w:rsid w:val="007E3040"/>
    <w:rsid w:val="008B42AB"/>
    <w:rsid w:val="008C7EAB"/>
    <w:rsid w:val="00954CCF"/>
    <w:rsid w:val="009706C4"/>
    <w:rsid w:val="00A431BF"/>
    <w:rsid w:val="00B83FFC"/>
    <w:rsid w:val="00B94BF8"/>
    <w:rsid w:val="00BC2FD2"/>
    <w:rsid w:val="00BC40AB"/>
    <w:rsid w:val="00BE6079"/>
    <w:rsid w:val="00C61E82"/>
    <w:rsid w:val="00C67AAF"/>
    <w:rsid w:val="00C80232"/>
    <w:rsid w:val="00D53ECF"/>
    <w:rsid w:val="00D757B0"/>
    <w:rsid w:val="00D76521"/>
    <w:rsid w:val="00E22B1B"/>
    <w:rsid w:val="00E90C76"/>
    <w:rsid w:val="00F76487"/>
    <w:rsid w:val="00F81A68"/>
    <w:rsid w:val="00FE225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 text (2)"/>
    <w:basedOn w:val="Normal"/>
    <w:link w:val="Bodytext20"/>
    <w:rsid w:val="00A431BF"/>
    <w:pPr>
      <w:widowControl w:val="0"/>
      <w:shd w:val="clear" w:color="auto" w:fill="FFFFFF"/>
      <w:suppressAutoHyphens/>
      <w:autoSpaceDN w:val="0"/>
      <w:spacing w:after="0" w:line="490" w:lineRule="exact"/>
      <w:jc w:val="both"/>
      <w:textAlignment w:val="baseline"/>
    </w:pPr>
    <w:rPr>
      <w:rFonts w:ascii="Times New Roman" w:eastAsia="Times New Roman" w:hAnsi="Times New Roman" w:cs="Times New Roman"/>
      <w:sz w:val="28"/>
      <w:szCs w:val="28"/>
    </w:rPr>
  </w:style>
  <w:style w:type="character" w:customStyle="1" w:styleId="Bodytext20">
    <w:name w:val="Body text (2)_"/>
    <w:basedOn w:val="DefaultParagraphFont"/>
    <w:link w:val="Bodytext2"/>
    <w:rsid w:val="00A431BF"/>
    <w:rPr>
      <w:rFonts w:ascii="Times New Roman" w:eastAsia="Times New Roman" w:hAnsi="Times New Roman" w:cs="Times New Roman"/>
      <w:sz w:val="28"/>
      <w:szCs w:val="28"/>
      <w:shd w:val="clear" w:color="auto" w:fill="FFFFFF"/>
    </w:rPr>
  </w:style>
  <w:style w:type="paragraph" w:styleId="BalloonText">
    <w:name w:val="Balloon Text"/>
    <w:basedOn w:val="Normal"/>
    <w:link w:val="BalloonTextChar"/>
    <w:uiPriority w:val="99"/>
    <w:semiHidden/>
    <w:unhideWhenUsed/>
    <w:rsid w:val="00BC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 text (2)"/>
    <w:basedOn w:val="Normal"/>
    <w:link w:val="Bodytext20"/>
    <w:rsid w:val="00A431BF"/>
    <w:pPr>
      <w:widowControl w:val="0"/>
      <w:shd w:val="clear" w:color="auto" w:fill="FFFFFF"/>
      <w:suppressAutoHyphens/>
      <w:autoSpaceDN w:val="0"/>
      <w:spacing w:after="0" w:line="490" w:lineRule="exact"/>
      <w:jc w:val="both"/>
      <w:textAlignment w:val="baseline"/>
    </w:pPr>
    <w:rPr>
      <w:rFonts w:ascii="Times New Roman" w:eastAsia="Times New Roman" w:hAnsi="Times New Roman" w:cs="Times New Roman"/>
      <w:sz w:val="28"/>
      <w:szCs w:val="28"/>
    </w:rPr>
  </w:style>
  <w:style w:type="character" w:customStyle="1" w:styleId="Bodytext20">
    <w:name w:val="Body text (2)_"/>
    <w:basedOn w:val="DefaultParagraphFont"/>
    <w:link w:val="Bodytext2"/>
    <w:rsid w:val="00A431BF"/>
    <w:rPr>
      <w:rFonts w:ascii="Times New Roman" w:eastAsia="Times New Roman" w:hAnsi="Times New Roman" w:cs="Times New Roman"/>
      <w:sz w:val="28"/>
      <w:szCs w:val="28"/>
      <w:shd w:val="clear" w:color="auto" w:fill="FFFFFF"/>
    </w:rPr>
  </w:style>
  <w:style w:type="paragraph" w:styleId="BalloonText">
    <w:name w:val="Balloon Text"/>
    <w:basedOn w:val="Normal"/>
    <w:link w:val="BalloonTextChar"/>
    <w:uiPriority w:val="99"/>
    <w:semiHidden/>
    <w:unhideWhenUsed/>
    <w:rsid w:val="00BC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DoanDu</dc:creator>
  <cp:lastModifiedBy>Administrator</cp:lastModifiedBy>
  <cp:revision>2</cp:revision>
  <cp:lastPrinted>2022-11-19T02:58:00Z</cp:lastPrinted>
  <dcterms:created xsi:type="dcterms:W3CDTF">2022-11-22T04:01:00Z</dcterms:created>
  <dcterms:modified xsi:type="dcterms:W3CDTF">2022-11-22T04:01:00Z</dcterms:modified>
</cp:coreProperties>
</file>